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7624" w:type="dxa"/>
        <w:shd w:val="clear" w:color="auto" w:fill="053A66"/>
        <w:tblCellMar>
          <w:left w:w="0" w:type="dxa"/>
          <w:right w:w="0" w:type="dxa"/>
        </w:tblCellMar>
        <w:tblLook w:val="04A0"/>
      </w:tblPr>
      <w:tblGrid>
        <w:gridCol w:w="7624"/>
      </w:tblGrid>
      <w:tr w:rsidR="00360C72" w:rsidRPr="00360C72" w:rsidTr="00360C72">
        <w:tc>
          <w:tcPr>
            <w:tcW w:w="0" w:type="auto"/>
            <w:shd w:val="clear" w:color="auto" w:fill="053A66"/>
            <w:hideMark/>
          </w:tcPr>
          <w:p w:rsidR="00360C72" w:rsidRPr="00360C72" w:rsidRDefault="00360C72" w:rsidP="00360C72">
            <w:pPr>
              <w:spacing w:after="0" w:line="303" w:lineRule="atLeast"/>
              <w:jc w:val="center"/>
              <w:outlineLvl w:val="0"/>
              <w:rPr>
                <w:rFonts w:ascii="Georgia" w:eastAsia="Times New Roman" w:hAnsi="Georgia" w:cs="Times New Roman"/>
                <w:b/>
                <w:bCs/>
                <w:color w:val="FFC000"/>
                <w:spacing w:val="-12"/>
                <w:kern w:val="36"/>
                <w:sz w:val="24"/>
                <w:szCs w:val="24"/>
                <w:lang w:eastAsia="pt-BR"/>
              </w:rPr>
            </w:pPr>
            <w:r w:rsidRPr="00360C72">
              <w:rPr>
                <w:rFonts w:ascii="Georgia" w:eastAsia="Times New Roman" w:hAnsi="Georgia" w:cs="Times New Roman"/>
                <w:b/>
                <w:bCs/>
                <w:color w:val="FFC000"/>
                <w:spacing w:val="-12"/>
                <w:kern w:val="36"/>
                <w:sz w:val="24"/>
                <w:szCs w:val="24"/>
                <w:lang w:eastAsia="pt-BR"/>
              </w:rPr>
              <w:t>Eu Vou Mudar o Meu Modo de Pensar!</w:t>
            </w:r>
          </w:p>
          <w:p w:rsidR="00360C72" w:rsidRPr="00360C72" w:rsidRDefault="00360C72" w:rsidP="00360C72">
            <w:pPr>
              <w:spacing w:after="0" w:line="278" w:lineRule="atLeast"/>
              <w:jc w:val="center"/>
              <w:outlineLvl w:val="2"/>
              <w:rPr>
                <w:rFonts w:ascii="Georgia" w:eastAsia="Times New Roman" w:hAnsi="Georgia" w:cs="Times New Roman"/>
                <w:b/>
                <w:bCs/>
                <w:color w:val="FFC000"/>
                <w:spacing w:val="-12"/>
                <w:sz w:val="19"/>
                <w:szCs w:val="19"/>
                <w:lang w:eastAsia="pt-BR"/>
              </w:rPr>
            </w:pPr>
            <w:r w:rsidRPr="00360C72">
              <w:rPr>
                <w:rFonts w:ascii="Georgia" w:eastAsia="Times New Roman" w:hAnsi="Georgia" w:cs="Times New Roman"/>
                <w:b/>
                <w:bCs/>
                <w:color w:val="FFC000"/>
                <w:spacing w:val="-12"/>
                <w:sz w:val="19"/>
                <w:szCs w:val="19"/>
                <w:lang w:eastAsia="pt-BR"/>
              </w:rPr>
              <w:t xml:space="preserve">Mateus </w:t>
            </w:r>
            <w:proofErr w:type="gramStart"/>
            <w:r w:rsidRPr="00360C72">
              <w:rPr>
                <w:rFonts w:ascii="Georgia" w:eastAsia="Times New Roman" w:hAnsi="Georgia" w:cs="Times New Roman"/>
                <w:b/>
                <w:bCs/>
                <w:color w:val="FFC000"/>
                <w:spacing w:val="-12"/>
                <w:sz w:val="19"/>
                <w:szCs w:val="19"/>
                <w:lang w:eastAsia="pt-BR"/>
              </w:rPr>
              <w:t>9:16</w:t>
            </w:r>
            <w:proofErr w:type="gramEnd"/>
            <w:r w:rsidRPr="00360C72">
              <w:rPr>
                <w:rFonts w:ascii="Georgia" w:eastAsia="Times New Roman" w:hAnsi="Georgia" w:cs="Times New Roman"/>
                <w:b/>
                <w:bCs/>
                <w:color w:val="FFC000"/>
                <w:spacing w:val="-12"/>
                <w:sz w:val="19"/>
                <w:szCs w:val="19"/>
                <w:lang w:eastAsia="pt-BR"/>
              </w:rPr>
              <w:t>,17</w:t>
            </w:r>
          </w:p>
          <w:p w:rsidR="00360C72" w:rsidRPr="00360C72" w:rsidRDefault="00360C72" w:rsidP="00360C72">
            <w:pPr>
              <w:spacing w:after="0" w:line="230" w:lineRule="atLeast"/>
              <w:rPr>
                <w:rFonts w:ascii="Georgia" w:eastAsia="Times New Roman" w:hAnsi="Georgia" w:cs="Times New Roman"/>
                <w:color w:val="FFC000"/>
                <w:sz w:val="17"/>
                <w:szCs w:val="17"/>
                <w:lang w:eastAsia="pt-BR"/>
              </w:rPr>
            </w:pPr>
          </w:p>
          <w:p w:rsidR="00360C72" w:rsidRPr="00360C72" w:rsidRDefault="00360C72" w:rsidP="00360C72">
            <w:pPr>
              <w:spacing w:after="0" w:line="230" w:lineRule="atLeast"/>
              <w:rPr>
                <w:rFonts w:ascii="Georgia" w:eastAsia="Times New Roman" w:hAnsi="Georgia" w:cs="Times New Roman"/>
                <w:color w:val="FFC000"/>
                <w:sz w:val="17"/>
                <w:szCs w:val="17"/>
                <w:lang w:eastAsia="pt-BR"/>
              </w:rPr>
            </w:pPr>
            <w:r w:rsidRPr="00360C72">
              <w:rPr>
                <w:rFonts w:ascii="Georgia" w:eastAsia="Times New Roman" w:hAnsi="Georgia" w:cs="Times New Roman"/>
                <w:color w:val="FFC000"/>
                <w:sz w:val="17"/>
                <w:szCs w:val="17"/>
                <w:lang w:eastAsia="pt-BR"/>
              </w:rPr>
              <w:t>Em tempos bíblicos, não se conservava o vinho em garrafas de vidro, mas em peles de cabras bem costuradas nas bordas para que o líquido não escapasse. O vinho novo, à medida que se ia fermentando, expandia-se e estirava os odres. Uma vez envelhecido o vinho, não se adicionava mais vinho novo no odre usado; pois se assim fosse feito, o odre já estirado arrebentava. Por isso, o vinho novo era sempre colocado em odres novos.</w:t>
            </w:r>
          </w:p>
          <w:p w:rsidR="00360C72" w:rsidRPr="00360C72" w:rsidRDefault="00360C72" w:rsidP="00360C72">
            <w:pPr>
              <w:spacing w:after="0" w:line="230" w:lineRule="atLeast"/>
              <w:rPr>
                <w:rFonts w:ascii="Georgia" w:eastAsia="Times New Roman" w:hAnsi="Georgia" w:cs="Times New Roman"/>
                <w:color w:val="FFC000"/>
                <w:sz w:val="17"/>
                <w:szCs w:val="17"/>
                <w:lang w:eastAsia="pt-BR"/>
              </w:rPr>
            </w:pPr>
          </w:p>
          <w:p w:rsidR="00360C72" w:rsidRPr="00360C72" w:rsidRDefault="00360C72" w:rsidP="00360C72">
            <w:pPr>
              <w:spacing w:after="0" w:line="230" w:lineRule="atLeast"/>
              <w:rPr>
                <w:rFonts w:ascii="Georgia" w:eastAsia="Times New Roman" w:hAnsi="Georgia" w:cs="Times New Roman"/>
                <w:color w:val="FFC000"/>
                <w:sz w:val="17"/>
                <w:szCs w:val="17"/>
                <w:lang w:eastAsia="pt-BR"/>
              </w:rPr>
            </w:pPr>
            <w:r w:rsidRPr="00360C72">
              <w:rPr>
                <w:rFonts w:ascii="Georgia" w:eastAsia="Times New Roman" w:hAnsi="Georgia" w:cs="Times New Roman"/>
                <w:color w:val="FFC000"/>
                <w:sz w:val="17"/>
                <w:szCs w:val="17"/>
                <w:lang w:eastAsia="pt-BR"/>
              </w:rPr>
              <w:t>O que isso significa? Que a tradição religiosa era considerada por Jesus como uma roupa muito velha, que não aceitaria remendos. Que a mensagem que Jesus trazia era nova, de modo que ela não poderia ser colocada dentro do que era velho. A velha religião estava desgastada e dilatada pelos costumes ou hábitos, idéias e regras meramente humanas. As pessoas entendiam mais de religião do que de Deus!</w:t>
            </w:r>
          </w:p>
          <w:p w:rsidR="00360C72" w:rsidRPr="00360C72" w:rsidRDefault="00360C72" w:rsidP="00360C72">
            <w:pPr>
              <w:spacing w:after="0" w:line="230" w:lineRule="atLeast"/>
              <w:rPr>
                <w:rFonts w:ascii="Georgia" w:eastAsia="Times New Roman" w:hAnsi="Georgia" w:cs="Times New Roman"/>
                <w:color w:val="FFC000"/>
                <w:sz w:val="17"/>
                <w:szCs w:val="17"/>
                <w:lang w:eastAsia="pt-BR"/>
              </w:rPr>
            </w:pPr>
          </w:p>
          <w:p w:rsidR="00360C72" w:rsidRPr="00360C72" w:rsidRDefault="00360C72" w:rsidP="00360C72">
            <w:pPr>
              <w:spacing w:after="0" w:line="230" w:lineRule="atLeast"/>
              <w:rPr>
                <w:rFonts w:ascii="Georgia" w:eastAsia="Times New Roman" w:hAnsi="Georgia" w:cs="Times New Roman"/>
                <w:color w:val="FFC000"/>
                <w:sz w:val="17"/>
                <w:szCs w:val="17"/>
                <w:lang w:eastAsia="pt-BR"/>
              </w:rPr>
            </w:pPr>
            <w:r w:rsidRPr="00360C72">
              <w:rPr>
                <w:rFonts w:ascii="Georgia" w:eastAsia="Times New Roman" w:hAnsi="Georgia" w:cs="Times New Roman"/>
                <w:color w:val="FFC000"/>
                <w:sz w:val="17"/>
                <w:szCs w:val="17"/>
                <w:lang w:eastAsia="pt-BR"/>
              </w:rPr>
              <w:t>O problema real estava na mente das pessoas; isto é, no modo como elas pensavam. Deus, por meio de Jesus, estava trazendo algo novo para elas, algo que mudaria suas vidas para melhor, que lhes daria uma nova perspectiva de encarar a vida, as pessoas e a si mesmos. Porém, o modo como pensavam, os impedia que recebessem o melhor de Deus!</w:t>
            </w:r>
            <w:r w:rsidRPr="00360C72">
              <w:rPr>
                <w:rFonts w:ascii="Georgia" w:eastAsia="Times New Roman" w:hAnsi="Georgia" w:cs="Times New Roman"/>
                <w:color w:val="FFC000"/>
                <w:sz w:val="17"/>
                <w:szCs w:val="17"/>
                <w:lang w:eastAsia="pt-BR"/>
              </w:rPr>
              <w:br/>
            </w:r>
            <w:r w:rsidRPr="00360C72">
              <w:rPr>
                <w:rFonts w:ascii="Georgia" w:eastAsia="Times New Roman" w:hAnsi="Georgia" w:cs="Times New Roman"/>
                <w:color w:val="FFC000"/>
                <w:sz w:val="17"/>
                <w:szCs w:val="17"/>
                <w:lang w:eastAsia="pt-BR"/>
              </w:rPr>
              <w:br/>
              <w:t xml:space="preserve">A Bíblia diz: </w:t>
            </w:r>
            <w:proofErr w:type="gramStart"/>
            <w:r w:rsidRPr="00360C72">
              <w:rPr>
                <w:rFonts w:ascii="Georgia" w:eastAsia="Times New Roman" w:hAnsi="Georgia" w:cs="Times New Roman"/>
                <w:color w:val="FFC000"/>
                <w:sz w:val="17"/>
                <w:szCs w:val="17"/>
                <w:lang w:eastAsia="pt-BR"/>
              </w:rPr>
              <w:t>8</w:t>
            </w:r>
            <w:proofErr w:type="gramEnd"/>
            <w:r w:rsidRPr="00360C72">
              <w:rPr>
                <w:rFonts w:ascii="Georgia" w:eastAsia="Times New Roman" w:hAnsi="Georgia" w:cs="Times New Roman"/>
                <w:color w:val="FFC000"/>
                <w:sz w:val="17"/>
                <w:szCs w:val="17"/>
                <w:lang w:eastAsia="pt-BR"/>
              </w:rPr>
              <w:t xml:space="preserve"> Pois os meus pensamentos não são os pensamentos de vocês, nem os seus caminhos são os meus caminhos, declara o Senhor. </w:t>
            </w:r>
            <w:proofErr w:type="gramStart"/>
            <w:r w:rsidRPr="00360C72">
              <w:rPr>
                <w:rFonts w:ascii="Georgia" w:eastAsia="Times New Roman" w:hAnsi="Georgia" w:cs="Times New Roman"/>
                <w:color w:val="FFC000"/>
                <w:sz w:val="17"/>
                <w:szCs w:val="17"/>
                <w:lang w:eastAsia="pt-BR"/>
              </w:rPr>
              <w:t>9</w:t>
            </w:r>
            <w:proofErr w:type="gramEnd"/>
            <w:r w:rsidRPr="00360C72">
              <w:rPr>
                <w:rFonts w:ascii="Georgia" w:eastAsia="Times New Roman" w:hAnsi="Georgia" w:cs="Times New Roman"/>
                <w:color w:val="FFC000"/>
                <w:sz w:val="17"/>
                <w:szCs w:val="17"/>
                <w:lang w:eastAsia="pt-BR"/>
              </w:rPr>
              <w:t xml:space="preserve"> Assim como os céus são mais altos do que a terra, também os meus caminhos são mais altos do que os seus caminhos e os meus pensamentos mais altos do que os seus pensamentos. (</w:t>
            </w:r>
            <w:proofErr w:type="gramStart"/>
            <w:r w:rsidRPr="00360C72">
              <w:rPr>
                <w:rFonts w:ascii="Georgia" w:eastAsia="Times New Roman" w:hAnsi="Georgia" w:cs="Times New Roman"/>
                <w:color w:val="FFC000"/>
                <w:sz w:val="17"/>
                <w:szCs w:val="17"/>
                <w:lang w:eastAsia="pt-BR"/>
              </w:rPr>
              <w:t>Is.</w:t>
            </w:r>
            <w:proofErr w:type="gramEnd"/>
            <w:r w:rsidRPr="00360C72">
              <w:rPr>
                <w:rFonts w:ascii="Georgia" w:eastAsia="Times New Roman" w:hAnsi="Georgia" w:cs="Times New Roman"/>
                <w:color w:val="FFC000"/>
                <w:sz w:val="17"/>
                <w:szCs w:val="17"/>
                <w:lang w:eastAsia="pt-BR"/>
              </w:rPr>
              <w:t>55:8,9 NVI) Estes versos mostram o quanto Deus é grande e reflete por princípio, que o que é pequeno não pode sustentar o que é grande, o pequeno desaba!</w:t>
            </w:r>
          </w:p>
          <w:p w:rsidR="00360C72" w:rsidRPr="00360C72" w:rsidRDefault="00360C72" w:rsidP="00360C72">
            <w:pPr>
              <w:spacing w:after="0" w:line="230" w:lineRule="atLeast"/>
              <w:rPr>
                <w:rFonts w:ascii="Georgia" w:eastAsia="Times New Roman" w:hAnsi="Georgia" w:cs="Times New Roman"/>
                <w:color w:val="FFC000"/>
                <w:sz w:val="17"/>
                <w:szCs w:val="17"/>
                <w:lang w:eastAsia="pt-BR"/>
              </w:rPr>
            </w:pPr>
          </w:p>
          <w:p w:rsidR="00360C72" w:rsidRPr="00360C72" w:rsidRDefault="00360C72" w:rsidP="00360C72">
            <w:pPr>
              <w:spacing w:after="0" w:line="230" w:lineRule="atLeast"/>
              <w:rPr>
                <w:rFonts w:ascii="Georgia" w:eastAsia="Times New Roman" w:hAnsi="Georgia" w:cs="Times New Roman"/>
                <w:color w:val="FFC000"/>
                <w:sz w:val="17"/>
                <w:szCs w:val="17"/>
                <w:lang w:eastAsia="pt-BR"/>
              </w:rPr>
            </w:pPr>
            <w:r w:rsidRPr="00360C72">
              <w:rPr>
                <w:rFonts w:ascii="Georgia" w:eastAsia="Times New Roman" w:hAnsi="Georgia" w:cs="Times New Roman"/>
                <w:color w:val="FFC000"/>
                <w:sz w:val="17"/>
                <w:szCs w:val="17"/>
                <w:lang w:eastAsia="pt-BR"/>
              </w:rPr>
              <w:t>Cultive a religião do medo e você será prisioneiro do medo e da insegurança. Cultive uma fé medíocre e você se forçará a aceitar as mazelas da sua vida como sendo a vontade de Deus. Quando você aceita os pensamentos e os caminhos elevados de Deus em sua vida, receberá recursos para superar suas adversidades. Deus quer derramar Sua bondade sobre sua vida!</w:t>
            </w:r>
            <w:r w:rsidRPr="00360C72">
              <w:rPr>
                <w:rFonts w:ascii="Georgia" w:eastAsia="Times New Roman" w:hAnsi="Georgia" w:cs="Times New Roman"/>
                <w:color w:val="FFC000"/>
                <w:sz w:val="17"/>
                <w:szCs w:val="17"/>
                <w:lang w:eastAsia="pt-BR"/>
              </w:rPr>
              <w:br/>
            </w:r>
            <w:r w:rsidRPr="00360C72">
              <w:rPr>
                <w:rFonts w:ascii="Georgia" w:eastAsia="Times New Roman" w:hAnsi="Georgia" w:cs="Times New Roman"/>
                <w:color w:val="FFC000"/>
                <w:sz w:val="17"/>
                <w:szCs w:val="17"/>
                <w:lang w:eastAsia="pt-BR"/>
              </w:rPr>
              <w:br/>
              <w:t>Pense o quanto você pode ir mais longe. Pare de pensar que você já atingiu o limite de sua vida e de suas forças. Mude o seu modo de pensar sobre o amor de Deus e comece a acreditar em coisas melhores e maiores. Você não pode experimentar uma vida mais ampla com atitudes restritas.</w:t>
            </w:r>
          </w:p>
          <w:p w:rsidR="00360C72" w:rsidRPr="00360C72" w:rsidRDefault="00360C72" w:rsidP="00360C72">
            <w:pPr>
              <w:spacing w:after="0" w:line="230" w:lineRule="atLeast"/>
              <w:rPr>
                <w:rFonts w:ascii="Georgia" w:eastAsia="Times New Roman" w:hAnsi="Georgia" w:cs="Times New Roman"/>
                <w:color w:val="FFC000"/>
                <w:sz w:val="17"/>
                <w:szCs w:val="17"/>
                <w:lang w:eastAsia="pt-BR"/>
              </w:rPr>
            </w:pPr>
          </w:p>
          <w:p w:rsidR="00360C72" w:rsidRPr="00360C72" w:rsidRDefault="00360C72" w:rsidP="00360C72">
            <w:pPr>
              <w:spacing w:after="0" w:line="230" w:lineRule="atLeast"/>
              <w:rPr>
                <w:rFonts w:ascii="Georgia" w:eastAsia="Times New Roman" w:hAnsi="Georgia" w:cs="Times New Roman"/>
                <w:color w:val="FFC000"/>
                <w:sz w:val="17"/>
                <w:szCs w:val="17"/>
                <w:lang w:eastAsia="pt-BR"/>
              </w:rPr>
            </w:pPr>
            <w:r w:rsidRPr="00360C72">
              <w:rPr>
                <w:rFonts w:ascii="Georgia" w:eastAsia="Times New Roman" w:hAnsi="Georgia" w:cs="Times New Roman"/>
                <w:color w:val="FFC000"/>
                <w:sz w:val="17"/>
                <w:szCs w:val="17"/>
                <w:lang w:eastAsia="pt-BR"/>
              </w:rPr>
              <w:t>Você deseja ampliar a sua fé e ver o mundo, como as pessoas de modo diferente? O que o impede? São as suas velhas formas negativas de pensar! Elas sempre o puxarão para baixo. Livre-se delas! A Bíblia diz: Não diga: "Por que os dias do passado foram melhores que os de hoje?” Pois não é sábio fazer tais perguntas. (</w:t>
            </w:r>
            <w:proofErr w:type="spellStart"/>
            <w:proofErr w:type="gramStart"/>
            <w:r w:rsidRPr="00360C72">
              <w:rPr>
                <w:rFonts w:ascii="Georgia" w:eastAsia="Times New Roman" w:hAnsi="Georgia" w:cs="Times New Roman"/>
                <w:color w:val="FFC000"/>
                <w:sz w:val="17"/>
                <w:szCs w:val="17"/>
                <w:lang w:eastAsia="pt-BR"/>
              </w:rPr>
              <w:t>Ec</w:t>
            </w:r>
            <w:proofErr w:type="spellEnd"/>
            <w:r w:rsidRPr="00360C72">
              <w:rPr>
                <w:rFonts w:ascii="Georgia" w:eastAsia="Times New Roman" w:hAnsi="Georgia" w:cs="Times New Roman"/>
                <w:color w:val="FFC000"/>
                <w:sz w:val="17"/>
                <w:szCs w:val="17"/>
                <w:lang w:eastAsia="pt-BR"/>
              </w:rPr>
              <w:t>.</w:t>
            </w:r>
            <w:proofErr w:type="gramEnd"/>
            <w:r w:rsidRPr="00360C72">
              <w:rPr>
                <w:rFonts w:ascii="Georgia" w:eastAsia="Times New Roman" w:hAnsi="Georgia" w:cs="Times New Roman"/>
                <w:color w:val="FFC000"/>
                <w:sz w:val="17"/>
                <w:szCs w:val="17"/>
                <w:lang w:eastAsia="pt-BR"/>
              </w:rPr>
              <w:t>7:10 NVI)</w:t>
            </w:r>
            <w:r w:rsidRPr="00360C72">
              <w:rPr>
                <w:rFonts w:ascii="Georgia" w:eastAsia="Times New Roman" w:hAnsi="Georgia" w:cs="Times New Roman"/>
                <w:color w:val="FFC000"/>
                <w:sz w:val="17"/>
                <w:lang w:eastAsia="pt-BR"/>
              </w:rPr>
              <w:t> </w:t>
            </w:r>
            <w:r w:rsidRPr="00360C72">
              <w:rPr>
                <w:rFonts w:ascii="Georgia" w:eastAsia="Times New Roman" w:hAnsi="Georgia" w:cs="Times New Roman"/>
                <w:color w:val="FFC000"/>
                <w:sz w:val="17"/>
                <w:szCs w:val="17"/>
                <w:lang w:eastAsia="pt-BR"/>
              </w:rPr>
              <w:br/>
            </w:r>
            <w:r w:rsidRPr="00360C72">
              <w:rPr>
                <w:rFonts w:ascii="Georgia" w:eastAsia="Times New Roman" w:hAnsi="Georgia" w:cs="Times New Roman"/>
                <w:color w:val="FFC000"/>
                <w:sz w:val="17"/>
                <w:szCs w:val="17"/>
                <w:lang w:eastAsia="pt-BR"/>
              </w:rPr>
              <w:br/>
              <w:t>Você precisa romper com as barreiras do passado e confiar que Deus ainda fará grandes coisas em sua vida. Diga as palavras do salmista com fé: Estou certo de que verei, ainda nesta vida, o SENHOR Deus mostrar a sua bondade. (</w:t>
            </w:r>
            <w:proofErr w:type="spellStart"/>
            <w:proofErr w:type="gramStart"/>
            <w:r w:rsidRPr="00360C72">
              <w:rPr>
                <w:rFonts w:ascii="Georgia" w:eastAsia="Times New Roman" w:hAnsi="Georgia" w:cs="Times New Roman"/>
                <w:color w:val="FFC000"/>
                <w:sz w:val="17"/>
                <w:szCs w:val="17"/>
                <w:lang w:eastAsia="pt-BR"/>
              </w:rPr>
              <w:t>Sl</w:t>
            </w:r>
            <w:proofErr w:type="spellEnd"/>
            <w:r w:rsidRPr="00360C72">
              <w:rPr>
                <w:rFonts w:ascii="Georgia" w:eastAsia="Times New Roman" w:hAnsi="Georgia" w:cs="Times New Roman"/>
                <w:color w:val="FFC000"/>
                <w:sz w:val="17"/>
                <w:szCs w:val="17"/>
                <w:lang w:eastAsia="pt-BR"/>
              </w:rPr>
              <w:t>.</w:t>
            </w:r>
            <w:proofErr w:type="gramEnd"/>
            <w:r w:rsidRPr="00360C72">
              <w:rPr>
                <w:rFonts w:ascii="Georgia" w:eastAsia="Times New Roman" w:hAnsi="Georgia" w:cs="Times New Roman"/>
                <w:color w:val="FFC000"/>
                <w:sz w:val="17"/>
                <w:szCs w:val="17"/>
                <w:lang w:eastAsia="pt-BR"/>
              </w:rPr>
              <w:t>27:13 NTLH) O salmista ainda diz: Confie no SENHOR. Tenha fé e coragem. Confie em Deus, o SENHOR. (</w:t>
            </w:r>
            <w:proofErr w:type="spellStart"/>
            <w:proofErr w:type="gramStart"/>
            <w:r w:rsidRPr="00360C72">
              <w:rPr>
                <w:rFonts w:ascii="Georgia" w:eastAsia="Times New Roman" w:hAnsi="Georgia" w:cs="Times New Roman"/>
                <w:color w:val="FFC000"/>
                <w:sz w:val="17"/>
                <w:szCs w:val="17"/>
                <w:lang w:eastAsia="pt-BR"/>
              </w:rPr>
              <w:t>Sl</w:t>
            </w:r>
            <w:proofErr w:type="spellEnd"/>
            <w:r w:rsidRPr="00360C72">
              <w:rPr>
                <w:rFonts w:ascii="Georgia" w:eastAsia="Times New Roman" w:hAnsi="Georgia" w:cs="Times New Roman"/>
                <w:color w:val="FFC000"/>
                <w:sz w:val="17"/>
                <w:szCs w:val="17"/>
                <w:lang w:eastAsia="pt-BR"/>
              </w:rPr>
              <w:t>.</w:t>
            </w:r>
            <w:proofErr w:type="gramEnd"/>
            <w:r w:rsidRPr="00360C72">
              <w:rPr>
                <w:rFonts w:ascii="Georgia" w:eastAsia="Times New Roman" w:hAnsi="Georgia" w:cs="Times New Roman"/>
                <w:color w:val="FFC000"/>
                <w:sz w:val="17"/>
                <w:szCs w:val="17"/>
                <w:lang w:eastAsia="pt-BR"/>
              </w:rPr>
              <w:t>27:14 NTLH)</w:t>
            </w:r>
          </w:p>
          <w:p w:rsidR="00360C72" w:rsidRPr="00360C72" w:rsidRDefault="00360C72" w:rsidP="00360C72">
            <w:pPr>
              <w:spacing w:after="0" w:line="230" w:lineRule="atLeast"/>
              <w:rPr>
                <w:rFonts w:ascii="Georgia" w:eastAsia="Times New Roman" w:hAnsi="Georgia" w:cs="Times New Roman"/>
                <w:color w:val="FFC000"/>
                <w:sz w:val="17"/>
                <w:szCs w:val="17"/>
                <w:lang w:eastAsia="pt-BR"/>
              </w:rPr>
            </w:pPr>
          </w:p>
          <w:p w:rsidR="00360C72" w:rsidRPr="00360C72" w:rsidRDefault="00360C72" w:rsidP="00360C72">
            <w:pPr>
              <w:spacing w:after="0" w:line="230" w:lineRule="atLeast"/>
              <w:rPr>
                <w:rFonts w:ascii="Georgia" w:eastAsia="Times New Roman" w:hAnsi="Georgia" w:cs="Times New Roman"/>
                <w:color w:val="FFC000"/>
                <w:sz w:val="17"/>
                <w:szCs w:val="17"/>
                <w:lang w:eastAsia="pt-BR"/>
              </w:rPr>
            </w:pPr>
            <w:r w:rsidRPr="00360C72">
              <w:rPr>
                <w:rFonts w:ascii="Georgia" w:eastAsia="Times New Roman" w:hAnsi="Georgia" w:cs="Times New Roman"/>
                <w:color w:val="FFC000"/>
                <w:sz w:val="17"/>
                <w:szCs w:val="17"/>
                <w:lang w:eastAsia="pt-BR"/>
              </w:rPr>
              <w:t xml:space="preserve">O “novo” não cabe no “velho”; então, rompa com o que é velho dentro de você. Jesus é o “Novo”! Suas crenças são “o velho”. A Bíblia diz: </w:t>
            </w:r>
            <w:r w:rsidRPr="00360C72">
              <w:rPr>
                <w:rFonts w:ascii="Georgia" w:eastAsia="Times New Roman" w:hAnsi="Georgia" w:cs="Times New Roman"/>
                <w:color w:val="FFC000"/>
                <w:sz w:val="17"/>
                <w:szCs w:val="17"/>
                <w:lang w:eastAsia="pt-BR"/>
              </w:rPr>
              <w:sym w:font="Symbol" w:char="F026"/>
            </w:r>
            <w:r w:rsidRPr="00360C72">
              <w:rPr>
                <w:rFonts w:ascii="Georgia" w:eastAsia="Times New Roman" w:hAnsi="Georgia" w:cs="Times New Roman"/>
                <w:color w:val="FFC000"/>
                <w:sz w:val="17"/>
                <w:szCs w:val="17"/>
                <w:lang w:eastAsia="pt-BR"/>
              </w:rPr>
              <w:t xml:space="preserve"> Quem está unido com Cristo é uma nova pessoa; acabou-se o que era velho, e já chegou o que é novo. (</w:t>
            </w:r>
            <w:proofErr w:type="gramStart"/>
            <w:r w:rsidRPr="00360C72">
              <w:rPr>
                <w:rFonts w:ascii="Georgia" w:eastAsia="Times New Roman" w:hAnsi="Georgia" w:cs="Times New Roman"/>
                <w:color w:val="FFC000"/>
                <w:sz w:val="17"/>
                <w:szCs w:val="17"/>
                <w:lang w:eastAsia="pt-BR"/>
              </w:rPr>
              <w:t>2</w:t>
            </w:r>
            <w:proofErr w:type="gramEnd"/>
            <w:r w:rsidRPr="00360C72">
              <w:rPr>
                <w:rFonts w:ascii="Georgia" w:eastAsia="Times New Roman" w:hAnsi="Georgia" w:cs="Times New Roman"/>
                <w:color w:val="FFC000"/>
                <w:sz w:val="17"/>
                <w:szCs w:val="17"/>
                <w:lang w:eastAsia="pt-BR"/>
              </w:rPr>
              <w:t xml:space="preserve"> Co.5:17 NTLH) Somente em Cristo é que você pode experimentar o que Deus tem de novo para a sua vida. Creia e permita que as sementes que estão sendo plantadas na sua vida agora, germinem, criem raízes e floresçam no tempo certo.</w:t>
            </w:r>
            <w:r w:rsidRPr="00360C72">
              <w:rPr>
                <w:rFonts w:ascii="Georgia" w:eastAsia="Times New Roman" w:hAnsi="Georgia" w:cs="Times New Roman"/>
                <w:color w:val="FFC000"/>
                <w:sz w:val="17"/>
                <w:szCs w:val="17"/>
                <w:lang w:eastAsia="pt-BR"/>
              </w:rPr>
              <w:br/>
            </w:r>
            <w:r w:rsidRPr="00360C72">
              <w:rPr>
                <w:rFonts w:ascii="Georgia" w:eastAsia="Times New Roman" w:hAnsi="Georgia" w:cs="Times New Roman"/>
                <w:color w:val="FFC000"/>
                <w:sz w:val="17"/>
                <w:szCs w:val="17"/>
                <w:lang w:eastAsia="pt-BR"/>
              </w:rPr>
              <w:br/>
              <w:t>Jesus, que foi a personificação da graça de Deus, o ajudará a romper com o caminho que você já andou e o elevará a novas alturas! Você quer experimentar o melhor de Deus para a sua vida? Então, o que é “velho” tem que morrer! Em Cristo, escolha novas atitudes, outros pensamentos e palavras. Nele, veja a vida com outros olhos e siga em frente com pensamentos e atitudes elevadas. Diga bem alto e forte: “Com Cristo, tudo é possível!” Diga ainda: “Vou mudar o meu modo de pensar e me ajustar aos pensamentos de Deus!” Que Deus o abençoe!</w:t>
            </w:r>
          </w:p>
          <w:p w:rsidR="00360C72" w:rsidRPr="00360C72" w:rsidRDefault="00360C72" w:rsidP="00360C72">
            <w:pPr>
              <w:spacing w:after="0" w:line="230" w:lineRule="atLeast"/>
              <w:rPr>
                <w:rFonts w:ascii="Georgia" w:eastAsia="Times New Roman" w:hAnsi="Georgia" w:cs="Times New Roman"/>
                <w:color w:val="FFC000"/>
                <w:sz w:val="17"/>
                <w:szCs w:val="17"/>
                <w:lang w:eastAsia="pt-BR"/>
              </w:rPr>
            </w:pPr>
          </w:p>
          <w:p w:rsidR="00360C72" w:rsidRPr="00360C72" w:rsidRDefault="00360C72" w:rsidP="00360C72">
            <w:pPr>
              <w:spacing w:after="0" w:line="230" w:lineRule="atLeast"/>
              <w:jc w:val="right"/>
              <w:rPr>
                <w:rFonts w:ascii="Georgia" w:eastAsia="Times New Roman" w:hAnsi="Georgia" w:cs="Times New Roman"/>
                <w:color w:val="FFC000"/>
                <w:sz w:val="17"/>
                <w:szCs w:val="17"/>
                <w:lang w:eastAsia="pt-BR"/>
              </w:rPr>
            </w:pPr>
            <w:r w:rsidRPr="00360C72">
              <w:rPr>
                <w:rFonts w:ascii="Georgia" w:eastAsia="Times New Roman" w:hAnsi="Georgia" w:cs="Times New Roman"/>
                <w:b/>
                <w:bCs/>
                <w:i/>
                <w:iCs/>
                <w:color w:val="FFC000"/>
                <w:sz w:val="17"/>
                <w:lang w:eastAsia="pt-BR"/>
              </w:rPr>
              <w:t>|  Autor:</w:t>
            </w:r>
            <w:r w:rsidRPr="00360C72">
              <w:rPr>
                <w:rFonts w:ascii="Georgia" w:eastAsia="Times New Roman" w:hAnsi="Georgia" w:cs="Times New Roman"/>
                <w:i/>
                <w:iCs/>
                <w:color w:val="FFC000"/>
                <w:sz w:val="17"/>
                <w:lang w:eastAsia="pt-BR"/>
              </w:rPr>
              <w:t> Pr. Walter de Lima Filho  |  </w:t>
            </w:r>
            <w:r w:rsidRPr="00360C72">
              <w:rPr>
                <w:rFonts w:ascii="Georgia" w:eastAsia="Times New Roman" w:hAnsi="Georgia" w:cs="Times New Roman"/>
                <w:b/>
                <w:bCs/>
                <w:i/>
                <w:iCs/>
                <w:color w:val="FFC000"/>
                <w:sz w:val="17"/>
                <w:lang w:eastAsia="pt-BR"/>
              </w:rPr>
              <w:t>Divulgação:</w:t>
            </w:r>
            <w:r w:rsidRPr="00360C72">
              <w:rPr>
                <w:rFonts w:ascii="Georgia" w:eastAsia="Times New Roman" w:hAnsi="Georgia" w:cs="Times New Roman"/>
                <w:i/>
                <w:iCs/>
                <w:color w:val="FFC000"/>
                <w:sz w:val="17"/>
                <w:lang w:eastAsia="pt-BR"/>
              </w:rPr>
              <w:t> </w:t>
            </w:r>
            <w:hyperlink r:id="rId4" w:tgtFrame="_blank" w:history="1">
              <w:proofErr w:type="gramStart"/>
              <w:r w:rsidRPr="00360C72">
                <w:rPr>
                  <w:rFonts w:ascii="Georgia" w:eastAsia="Times New Roman" w:hAnsi="Georgia" w:cs="Times New Roman"/>
                  <w:i/>
                  <w:iCs/>
                  <w:color w:val="FFC000"/>
                  <w:sz w:val="17"/>
                  <w:u w:val="single"/>
                  <w:lang w:eastAsia="pt-BR"/>
                </w:rPr>
                <w:t>estudogospel.com.</w:t>
              </w:r>
              <w:proofErr w:type="spellStart"/>
              <w:proofErr w:type="gramEnd"/>
              <w:r w:rsidRPr="00360C72">
                <w:rPr>
                  <w:rFonts w:ascii="Georgia" w:eastAsia="Times New Roman" w:hAnsi="Georgia" w:cs="Times New Roman"/>
                  <w:i/>
                  <w:iCs/>
                  <w:color w:val="FFC000"/>
                  <w:sz w:val="17"/>
                  <w:u w:val="single"/>
                  <w:lang w:eastAsia="pt-BR"/>
                </w:rPr>
                <w:t>br</w:t>
              </w:r>
              <w:proofErr w:type="spellEnd"/>
            </w:hyperlink>
            <w:r w:rsidRPr="00360C72">
              <w:rPr>
                <w:rFonts w:ascii="Georgia" w:eastAsia="Times New Roman" w:hAnsi="Georgia" w:cs="Times New Roman"/>
                <w:i/>
                <w:iCs/>
                <w:color w:val="FFC000"/>
                <w:sz w:val="17"/>
                <w:lang w:eastAsia="pt-BR"/>
              </w:rPr>
              <w:t> |</w:t>
            </w:r>
          </w:p>
        </w:tc>
      </w:tr>
    </w:tbl>
    <w:p w:rsidR="00437B24" w:rsidRDefault="00360C72">
      <w:r w:rsidRPr="00360C72">
        <w:rPr>
          <w:rFonts w:ascii="Georgia" w:eastAsia="Times New Roman" w:hAnsi="Georgia" w:cs="Times New Roman"/>
          <w:color w:val="3D2518"/>
          <w:sz w:val="17"/>
          <w:lang w:eastAsia="pt-BR"/>
        </w:rPr>
        <w:t> </w:t>
      </w:r>
    </w:p>
    <w:sectPr w:rsidR="00437B24" w:rsidSect="00437B2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oNotDisplayPageBoundaries/>
  <w:proofState w:spelling="clean" w:grammar="clean"/>
  <w:defaultTabStop w:val="708"/>
  <w:hyphenationZone w:val="425"/>
  <w:characterSpacingControl w:val="doNotCompress"/>
  <w:compat/>
  <w:rsids>
    <w:rsidRoot w:val="00360C72"/>
    <w:rsid w:val="00360C72"/>
    <w:rsid w:val="00437B2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B24"/>
  </w:style>
  <w:style w:type="paragraph" w:styleId="Ttulo1">
    <w:name w:val="heading 1"/>
    <w:basedOn w:val="Normal"/>
    <w:link w:val="Ttulo1Char"/>
    <w:uiPriority w:val="9"/>
    <w:qFormat/>
    <w:rsid w:val="00360C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link w:val="Ttulo3Char"/>
    <w:uiPriority w:val="9"/>
    <w:qFormat/>
    <w:rsid w:val="00360C72"/>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60C72"/>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rsid w:val="00360C72"/>
    <w:rPr>
      <w:rFonts w:ascii="Times New Roman" w:eastAsia="Times New Roman" w:hAnsi="Times New Roman" w:cs="Times New Roman"/>
      <w:b/>
      <w:bCs/>
      <w:sz w:val="27"/>
      <w:szCs w:val="27"/>
      <w:lang w:eastAsia="pt-BR"/>
    </w:rPr>
  </w:style>
  <w:style w:type="character" w:customStyle="1" w:styleId="apple-converted-space">
    <w:name w:val="apple-converted-space"/>
    <w:basedOn w:val="Fontepargpadro"/>
    <w:rsid w:val="00360C72"/>
  </w:style>
  <w:style w:type="character" w:styleId="nfase">
    <w:name w:val="Emphasis"/>
    <w:basedOn w:val="Fontepargpadro"/>
    <w:uiPriority w:val="20"/>
    <w:qFormat/>
    <w:rsid w:val="00360C72"/>
    <w:rPr>
      <w:i/>
      <w:iCs/>
    </w:rPr>
  </w:style>
  <w:style w:type="character" w:styleId="Forte">
    <w:name w:val="Strong"/>
    <w:basedOn w:val="Fontepargpadro"/>
    <w:uiPriority w:val="22"/>
    <w:qFormat/>
    <w:rsid w:val="00360C72"/>
    <w:rPr>
      <w:b/>
      <w:bCs/>
    </w:rPr>
  </w:style>
  <w:style w:type="character" w:styleId="Hyperlink">
    <w:name w:val="Hyperlink"/>
    <w:basedOn w:val="Fontepargpadro"/>
    <w:uiPriority w:val="99"/>
    <w:semiHidden/>
    <w:unhideWhenUsed/>
    <w:rsid w:val="00360C72"/>
    <w:rPr>
      <w:color w:val="0000FF"/>
      <w:u w:val="single"/>
    </w:rPr>
  </w:style>
  <w:style w:type="character" w:customStyle="1" w:styleId="articleseperator">
    <w:name w:val="article_seperator"/>
    <w:basedOn w:val="Fontepargpadro"/>
    <w:rsid w:val="00360C72"/>
  </w:style>
</w:styles>
</file>

<file path=word/webSettings.xml><?xml version="1.0" encoding="utf-8"?>
<w:webSettings xmlns:r="http://schemas.openxmlformats.org/officeDocument/2006/relationships" xmlns:w="http://schemas.openxmlformats.org/wordprocessingml/2006/main">
  <w:divs>
    <w:div w:id="785659912">
      <w:bodyDiv w:val="1"/>
      <w:marLeft w:val="0"/>
      <w:marRight w:val="0"/>
      <w:marTop w:val="0"/>
      <w:marBottom w:val="0"/>
      <w:divBdr>
        <w:top w:val="none" w:sz="0" w:space="0" w:color="auto"/>
        <w:left w:val="none" w:sz="0" w:space="0" w:color="auto"/>
        <w:bottom w:val="none" w:sz="0" w:space="0" w:color="auto"/>
        <w:right w:val="none" w:sz="0" w:space="0" w:color="auto"/>
      </w:divBdr>
      <w:divsChild>
        <w:div w:id="489174061">
          <w:marLeft w:val="0"/>
          <w:marRight w:val="0"/>
          <w:marTop w:val="0"/>
          <w:marBottom w:val="0"/>
          <w:divBdr>
            <w:top w:val="none" w:sz="0" w:space="0" w:color="auto"/>
            <w:left w:val="none" w:sz="0" w:space="0" w:color="auto"/>
            <w:bottom w:val="none" w:sz="0" w:space="0" w:color="auto"/>
            <w:right w:val="none" w:sz="0" w:space="0" w:color="auto"/>
          </w:divBdr>
          <w:divsChild>
            <w:div w:id="1476607751">
              <w:marLeft w:val="0"/>
              <w:marRight w:val="0"/>
              <w:marTop w:val="0"/>
              <w:marBottom w:val="0"/>
              <w:divBdr>
                <w:top w:val="none" w:sz="0" w:space="0" w:color="auto"/>
                <w:left w:val="none" w:sz="0" w:space="0" w:color="auto"/>
                <w:bottom w:val="none" w:sz="0" w:space="0" w:color="auto"/>
                <w:right w:val="none" w:sz="0" w:space="0" w:color="auto"/>
              </w:divBdr>
            </w:div>
            <w:div w:id="196894455">
              <w:marLeft w:val="0"/>
              <w:marRight w:val="0"/>
              <w:marTop w:val="0"/>
              <w:marBottom w:val="0"/>
              <w:divBdr>
                <w:top w:val="none" w:sz="0" w:space="0" w:color="auto"/>
                <w:left w:val="none" w:sz="0" w:space="0" w:color="auto"/>
                <w:bottom w:val="none" w:sz="0" w:space="0" w:color="auto"/>
                <w:right w:val="none" w:sz="0" w:space="0" w:color="auto"/>
              </w:divBdr>
            </w:div>
            <w:div w:id="1082949470">
              <w:marLeft w:val="0"/>
              <w:marRight w:val="0"/>
              <w:marTop w:val="0"/>
              <w:marBottom w:val="0"/>
              <w:divBdr>
                <w:top w:val="none" w:sz="0" w:space="0" w:color="auto"/>
                <w:left w:val="none" w:sz="0" w:space="0" w:color="auto"/>
                <w:bottom w:val="none" w:sz="0" w:space="0" w:color="auto"/>
                <w:right w:val="none" w:sz="0" w:space="0" w:color="auto"/>
              </w:divBdr>
            </w:div>
            <w:div w:id="1960602847">
              <w:marLeft w:val="0"/>
              <w:marRight w:val="0"/>
              <w:marTop w:val="0"/>
              <w:marBottom w:val="0"/>
              <w:divBdr>
                <w:top w:val="none" w:sz="0" w:space="0" w:color="auto"/>
                <w:left w:val="none" w:sz="0" w:space="0" w:color="auto"/>
                <w:bottom w:val="none" w:sz="0" w:space="0" w:color="auto"/>
                <w:right w:val="none" w:sz="0" w:space="0" w:color="auto"/>
              </w:divBdr>
            </w:div>
            <w:div w:id="1118647257">
              <w:marLeft w:val="0"/>
              <w:marRight w:val="0"/>
              <w:marTop w:val="0"/>
              <w:marBottom w:val="0"/>
              <w:divBdr>
                <w:top w:val="none" w:sz="0" w:space="0" w:color="auto"/>
                <w:left w:val="none" w:sz="0" w:space="0" w:color="auto"/>
                <w:bottom w:val="none" w:sz="0" w:space="0" w:color="auto"/>
                <w:right w:val="none" w:sz="0" w:space="0" w:color="auto"/>
              </w:divBdr>
            </w:div>
            <w:div w:id="57809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studogospel.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648</Words>
  <Characters>3501</Characters>
  <Application>Microsoft Office Word</Application>
  <DocSecurity>0</DocSecurity>
  <Lines>29</Lines>
  <Paragraphs>8</Paragraphs>
  <ScaleCrop>false</ScaleCrop>
  <Company/>
  <LinksUpToDate>false</LinksUpToDate>
  <CharactersWithSpaces>4141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2012-02-12T11:58:00Z</dcterms:created>
  <dcterms:modified xsi:type="dcterms:W3CDTF">2012-02-12T11:59:00Z</dcterms:modified>
</cp:coreProperties>
</file>